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287" w:rsidRPr="00C42CEA" w:rsidRDefault="00E17287" w:rsidP="00E17287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C42CEA">
        <w:rPr>
          <w:rFonts w:ascii="Arial" w:hAnsi="Arial" w:cs="Arial"/>
          <w:color w:val="FF0000"/>
          <w:sz w:val="28"/>
          <w:szCs w:val="28"/>
        </w:rPr>
        <w:t>Консультация для родителей</w:t>
      </w:r>
      <w:bookmarkStart w:id="0" w:name="_GoBack"/>
      <w:bookmarkEnd w:id="0"/>
    </w:p>
    <w:p w:rsidR="00427CEF" w:rsidRPr="00C42CEA" w:rsidRDefault="00B857AE" w:rsidP="00380F26">
      <w:pPr>
        <w:pStyle w:val="a3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b/>
          <w:bCs/>
          <w:sz w:val="28"/>
          <w:szCs w:val="28"/>
        </w:rPr>
        <w:t xml:space="preserve">Тема </w:t>
      </w:r>
      <w:r w:rsidR="00427CEF" w:rsidRPr="00C42CEA">
        <w:rPr>
          <w:rStyle w:val="a4"/>
          <w:rFonts w:ascii="Arial" w:hAnsi="Arial" w:cs="Arial"/>
          <w:b/>
          <w:bCs/>
          <w:sz w:val="28"/>
          <w:szCs w:val="28"/>
        </w:rPr>
        <w:t>«Особые дети: Левша в мире праворуких»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Одной из актуальных проблем для взрослых, родителей и самого ребенка является леворукость (</w:t>
      </w:r>
      <w:proofErr w:type="spellStart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левшество</w:t>
      </w:r>
      <w:proofErr w:type="spellEnd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), т. е. функциональное преобладание левой руки над правой, имеющее, как правило, врожденный характер. До недавнего времени развитие психики леворукого ребенка рассматривалось в отрыве от развития его мозга, несмотря на признание того, что мозг и психика связаны между собой как орган и его функция.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Право преимущественного владения той или другой рукой определяется не желанием и не прихотью ребенка, а особым распределением функций между правым и левым полушариями головного мозга. Почему возникло преимущественное владение правой рукой? Вследствие чего леворукость стала исключением? Деятельность мозга складывается из деятельности двух полушарий - правого и левого, между которыми существуют четкие различия, т. е. имеет место функциональная </w:t>
      </w:r>
      <w:proofErr w:type="spellStart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ассиметрия</w:t>
      </w:r>
      <w:proofErr w:type="spellEnd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мозга. Это значит, что в функциональном отношении оба полушария неравнозначны. Более того, одно из них является доминантным, а другое подчиненным.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По характеру проявления можно выделить 3 вида функциональной </w:t>
      </w:r>
      <w:proofErr w:type="spellStart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ассиметрии</w:t>
      </w:r>
      <w:proofErr w:type="spellEnd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: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Моторную (неравномерное участие правой и левой половины туловища, рук, ног и лица при формировании общего двигательного поведения)</w:t>
      </w:r>
      <w:r w:rsidR="00380F26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, с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енсорную</w:t>
      </w:r>
      <w:r w:rsidR="00380F26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(функциональное неравенство парных органов чувств),</w:t>
      </w:r>
      <w:r w:rsidR="00380F26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п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сихическую (организация речи и других высших психических функций).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Изучение функциональной межполушарной </w:t>
      </w:r>
      <w:proofErr w:type="spellStart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ассиметрии</w:t>
      </w:r>
      <w:proofErr w:type="spellEnd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у человека началось более ста лет назад. Доминантность полушарий по отношению к речевым функциям впервые была продемонстрирована французским хирургом и антропологом Полем Брока, который в 1865 г. Произнес свой знаменитый афоризм: «Мы говорим левым полушарием». Но это представление оказалось не совсем точным. Примерно у 70% леворуких детей центры речи расположены в левом полушарии, у 30% из них они выявлены в правом полушарии или в обоих полушариях.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Рука - самый полифункциональный орган двигательной активности человека, поэтому именно развитие руки как органа жестов свидетельствует о связи определения правой руки как ведущей со становлением центра речи. Обозначений </w:t>
      </w:r>
      <w:proofErr w:type="spellStart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ассиметрии</w:t>
      </w:r>
      <w:proofErr w:type="spellEnd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рук много; наиболее распространены: праворукость, или </w:t>
      </w:r>
      <w:proofErr w:type="spellStart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правшество</w:t>
      </w:r>
      <w:proofErr w:type="spellEnd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, леворукость, или </w:t>
      </w:r>
      <w:proofErr w:type="spellStart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левшество</w:t>
      </w:r>
      <w:proofErr w:type="spellEnd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, </w:t>
      </w:r>
      <w:proofErr w:type="spellStart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обоюдорукость</w:t>
      </w:r>
      <w:proofErr w:type="spellEnd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, или </w:t>
      </w:r>
      <w:proofErr w:type="spellStart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амбидекстрия</w:t>
      </w:r>
      <w:proofErr w:type="spellEnd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.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lastRenderedPageBreak/>
        <w:t>Называя факторы, лежащие в основе проявления леворукости, многие исследователи говорят о наличии патологической, наследственной и вынужденной леворукости. Существуют и варианты теорий леворукости, рассматривающие их комплексное сочетание. Большинство склоняются к тому, что патологией можно объяснить лишь часть случаев. В основном же это «естественные» левши генетического происхождения.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Оба полушария способны к восприятию слов, образов и к их переработке, но эти процессы протекают в них по-разному.</w:t>
      </w:r>
    </w:p>
    <w:p w:rsidR="00427CEF" w:rsidRPr="00C42CEA" w:rsidRDefault="00427CEF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b/>
          <w:bCs/>
          <w:i w:val="0"/>
          <w:iCs w:val="0"/>
          <w:sz w:val="28"/>
          <w:szCs w:val="28"/>
        </w:rPr>
        <w:t>Левое полушарие:</w:t>
      </w: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 вербальное, логическое, «рассудочное». Обрабатывает информацию, поступающую в мозг, последовательно, аналитически. Ему свойствен аналитический подход к решению задач по принципу индукции (от частного к общему); при этом анализ предшествует синтезу.</w:t>
      </w:r>
    </w:p>
    <w:p w:rsidR="00427CEF" w:rsidRPr="00C42CEA" w:rsidRDefault="00427CEF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b/>
          <w:bCs/>
          <w:i w:val="0"/>
          <w:iCs w:val="0"/>
          <w:sz w:val="28"/>
          <w:szCs w:val="28"/>
        </w:rPr>
        <w:t>Правое полушарие:</w:t>
      </w: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 невербальное, образное, зрительное. Обрабатывает сигналы одновременно и холистически (целостно). Позволяет видеть объекты в нескольких смысловых плоскостях. Ему свойствен синтетический подход по принципу дедукции (от общего к частному), когда синтез предшествует анализу.</w:t>
      </w:r>
    </w:p>
    <w:p w:rsidR="00427CEF" w:rsidRPr="00C42CEA" w:rsidRDefault="00427CEF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Период от рождения до поступления в школу является возрастом наиболее стремительно физического и психического развития ребенка. Именно в дошкольный период создаются особо благоприятные условия для возникновения психических новообразований в познавательной и мотивационной сферах, имеющих существенное значение для ребенка.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Своевременное выявление детей, склонных к леворукости, позволит предотвратить необоснованное их переучивание и предупредить нарушения в развитии личности и тем самым сохранить психическое здоровье ребенка. В возрасте 5-6 лет необходимо провести диагностику на определение профиля </w:t>
      </w:r>
      <w:proofErr w:type="spellStart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ассиметрии</w:t>
      </w:r>
      <w:proofErr w:type="spellEnd"/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. Ранее делать это считается нецелесообразным: развитие до этого возраста обусловлено неравномерностью процесса морфологического созревания полушарий; причем опережающее развитие нередко характерно для правого полушария.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Одним из традиционных способов диагностики является метод количественной оценки выполнения таких заданий, которые отражают предпочтение одной из рук при выполнении повседневных, бытовых действий. У ведущей руки чуть больше кости и мышцы, она лучше выполняет функции, является более предпочтительной при выполнении ответственных заданий.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lastRenderedPageBreak/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Обстановка при проведении тестирования должна быть непринужденной, естественной и доброжелательной для ребенка.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b/>
          <w:bCs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b/>
          <w:bCs/>
          <w:i w:val="0"/>
          <w:iCs w:val="0"/>
          <w:sz w:val="28"/>
          <w:szCs w:val="28"/>
        </w:rPr>
        <w:t>Какие же задания выполняют дети?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Ударить палочкой по музыкальному инструменту (металлофон, барабан). Разложить цветные палочки в соответствии с заданным образцом (домик, забор и т. п.). Нарисовать круг, квадрат и треугольник правой и левой рукой. Посмотреть, какой рукой рисунки выполнены ровно. Открыть небольшую коробочку, баночку, флакон. Построить башню из кубиков. Подбросить и поймать одной рукой небольшой мяч, мячик для пинг-понга. Вырезать фигурный рисунок по контуру. Развязывать узелки на шнуре. Выложить из букв слово. Собрать пирамиду из колец. Разобрать конструктор. Собрать матрешку. Опустить фигуры в коробочку, в крышке которой сделаны прорези, соответствующие по форме основаниям геометрических фигур. Разложить карточки с изображением предметов по группам. Обвести контур заданного предмета (линии более ровные, нет разорванных линий, карандаш ребенок держит правильно, удобно).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b/>
          <w:bCs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b/>
          <w:bCs/>
          <w:i w:val="0"/>
          <w:iCs w:val="0"/>
          <w:sz w:val="28"/>
          <w:szCs w:val="28"/>
        </w:rPr>
        <w:t>Усложнённые задания: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Выложить буквы из зерен (горох, пшеница, рис). Выложить букву из шнурка (тесьмы). Упражнение «Золушка» (перебрать смесь из круп, разобрать по видам).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Применительно к процессу обучения можно сказать, что правое полушарие обеспечивает образное мышление, ориентировку в пространстве и чувственное восприятие мира, в то время как левое отвечает за абстрактное мышление и словесно-логический характер познавательного процесса.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В учебно-образовательном процессе подача материала в основном носит вербальный характер, поэтому у детей с ведущим правым полушарием (у леворуких) наблюдаются затруднения в их адекватной переработке.</w:t>
      </w:r>
    </w:p>
    <w:p w:rsidR="00427CEF" w:rsidRPr="00C42CEA" w:rsidRDefault="00B857AE" w:rsidP="00B857AE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Таким образом, информация, полученная в словесной форме, не оказывает существенного влияния на формирование познавательных способностей и развитие ребенка в целом.</w:t>
      </w:r>
    </w:p>
    <w:p w:rsidR="009E5C72" w:rsidRPr="00C42CEA" w:rsidRDefault="00B857AE" w:rsidP="00C42CEA">
      <w:pPr>
        <w:pStyle w:val="a3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 xml:space="preserve">      </w:t>
      </w:r>
      <w:r w:rsidR="00427CEF" w:rsidRPr="00C42CEA">
        <w:rPr>
          <w:rStyle w:val="a4"/>
          <w:rFonts w:ascii="Arial" w:hAnsi="Arial" w:cs="Arial"/>
          <w:i w:val="0"/>
          <w:iCs w:val="0"/>
          <w:sz w:val="28"/>
          <w:szCs w:val="28"/>
        </w:rPr>
        <w:t>Для детей с ведущим правым полушарием не подходит сухое, последовательное, с неоднократным повторением изложение материала. Их память непроизвольна - они лучше запомнят яркий образ. Поэтому на занятиях необходимо использовать наглядность, образность, интонационные возможности речи.</w:t>
      </w:r>
    </w:p>
    <w:p w:rsidR="00B857AE" w:rsidRPr="00C42CEA" w:rsidRDefault="00B857AE" w:rsidP="00B857AE">
      <w:pPr>
        <w:jc w:val="right"/>
        <w:rPr>
          <w:rFonts w:ascii="Arial" w:hAnsi="Arial" w:cs="Arial"/>
          <w:sz w:val="28"/>
          <w:szCs w:val="28"/>
        </w:rPr>
      </w:pPr>
      <w:proofErr w:type="gramStart"/>
      <w:r w:rsidRPr="00C42CEA">
        <w:rPr>
          <w:rFonts w:ascii="Arial" w:hAnsi="Arial" w:cs="Arial"/>
          <w:sz w:val="28"/>
          <w:szCs w:val="28"/>
        </w:rPr>
        <w:t>П</w:t>
      </w:r>
      <w:r w:rsidR="00C42CEA">
        <w:rPr>
          <w:rFonts w:ascii="Arial" w:hAnsi="Arial" w:cs="Arial"/>
          <w:sz w:val="28"/>
          <w:szCs w:val="28"/>
        </w:rPr>
        <w:t>од</w:t>
      </w:r>
      <w:r w:rsidRPr="00C42CEA">
        <w:rPr>
          <w:rFonts w:ascii="Arial" w:hAnsi="Arial" w:cs="Arial"/>
          <w:sz w:val="28"/>
          <w:szCs w:val="28"/>
        </w:rPr>
        <w:t>готовил:  воспитатель</w:t>
      </w:r>
      <w:proofErr w:type="gramEnd"/>
      <w:r w:rsidRPr="00C42CEA">
        <w:rPr>
          <w:rFonts w:ascii="Arial" w:hAnsi="Arial" w:cs="Arial"/>
          <w:sz w:val="28"/>
          <w:szCs w:val="28"/>
        </w:rPr>
        <w:t xml:space="preserve"> Кокшарова  Н</w:t>
      </w:r>
      <w:r w:rsidR="00C42CEA">
        <w:rPr>
          <w:rFonts w:ascii="Arial" w:hAnsi="Arial" w:cs="Arial"/>
          <w:sz w:val="28"/>
          <w:szCs w:val="28"/>
        </w:rPr>
        <w:t>.П.</w:t>
      </w:r>
    </w:p>
    <w:sectPr w:rsidR="00B857AE" w:rsidRPr="00C4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404"/>
    <w:rsid w:val="00022739"/>
    <w:rsid w:val="0003712B"/>
    <w:rsid w:val="000440B4"/>
    <w:rsid w:val="00053C98"/>
    <w:rsid w:val="00065825"/>
    <w:rsid w:val="000878BC"/>
    <w:rsid w:val="000A4CB5"/>
    <w:rsid w:val="00112209"/>
    <w:rsid w:val="00112F5D"/>
    <w:rsid w:val="001230AB"/>
    <w:rsid w:val="00123C87"/>
    <w:rsid w:val="00127C35"/>
    <w:rsid w:val="00136204"/>
    <w:rsid w:val="00195A6F"/>
    <w:rsid w:val="0019662D"/>
    <w:rsid w:val="001972BD"/>
    <w:rsid w:val="001B55CE"/>
    <w:rsid w:val="001C1404"/>
    <w:rsid w:val="00245170"/>
    <w:rsid w:val="00250E8D"/>
    <w:rsid w:val="00251691"/>
    <w:rsid w:val="002546B4"/>
    <w:rsid w:val="00271077"/>
    <w:rsid w:val="0027778C"/>
    <w:rsid w:val="0028118D"/>
    <w:rsid w:val="00287609"/>
    <w:rsid w:val="002949FC"/>
    <w:rsid w:val="0029670B"/>
    <w:rsid w:val="002A1F69"/>
    <w:rsid w:val="002B5CC4"/>
    <w:rsid w:val="002C0834"/>
    <w:rsid w:val="002C6CFD"/>
    <w:rsid w:val="002D2F18"/>
    <w:rsid w:val="002D37F7"/>
    <w:rsid w:val="002E5056"/>
    <w:rsid w:val="00300FAE"/>
    <w:rsid w:val="0030153F"/>
    <w:rsid w:val="003278C4"/>
    <w:rsid w:val="003327AE"/>
    <w:rsid w:val="003464C9"/>
    <w:rsid w:val="003666EE"/>
    <w:rsid w:val="00370AC6"/>
    <w:rsid w:val="0037468C"/>
    <w:rsid w:val="00380F26"/>
    <w:rsid w:val="00397240"/>
    <w:rsid w:val="003D6B81"/>
    <w:rsid w:val="003F42BE"/>
    <w:rsid w:val="00414F1B"/>
    <w:rsid w:val="00422F9D"/>
    <w:rsid w:val="00426966"/>
    <w:rsid w:val="00427CEF"/>
    <w:rsid w:val="00450285"/>
    <w:rsid w:val="004605AD"/>
    <w:rsid w:val="004651FB"/>
    <w:rsid w:val="00477458"/>
    <w:rsid w:val="004829B9"/>
    <w:rsid w:val="00485EBF"/>
    <w:rsid w:val="004B328C"/>
    <w:rsid w:val="004D138A"/>
    <w:rsid w:val="004E6380"/>
    <w:rsid w:val="00524A15"/>
    <w:rsid w:val="00536F40"/>
    <w:rsid w:val="00582542"/>
    <w:rsid w:val="005B5084"/>
    <w:rsid w:val="005F672A"/>
    <w:rsid w:val="00610743"/>
    <w:rsid w:val="0063522F"/>
    <w:rsid w:val="0063561B"/>
    <w:rsid w:val="006661E2"/>
    <w:rsid w:val="0068611E"/>
    <w:rsid w:val="00693DB2"/>
    <w:rsid w:val="006E6516"/>
    <w:rsid w:val="007B687F"/>
    <w:rsid w:val="007C3F73"/>
    <w:rsid w:val="007E6068"/>
    <w:rsid w:val="007F1DC4"/>
    <w:rsid w:val="00814B28"/>
    <w:rsid w:val="008365A9"/>
    <w:rsid w:val="00837423"/>
    <w:rsid w:val="008608D4"/>
    <w:rsid w:val="008A1D9D"/>
    <w:rsid w:val="008A7D41"/>
    <w:rsid w:val="008E20A2"/>
    <w:rsid w:val="008E7866"/>
    <w:rsid w:val="008E7D55"/>
    <w:rsid w:val="008F1E57"/>
    <w:rsid w:val="008F7763"/>
    <w:rsid w:val="009143FF"/>
    <w:rsid w:val="009606F9"/>
    <w:rsid w:val="0098713D"/>
    <w:rsid w:val="0098790C"/>
    <w:rsid w:val="009A109C"/>
    <w:rsid w:val="009B5D8D"/>
    <w:rsid w:val="009C1B66"/>
    <w:rsid w:val="009D4B95"/>
    <w:rsid w:val="009E399F"/>
    <w:rsid w:val="009E5C72"/>
    <w:rsid w:val="00A10F2D"/>
    <w:rsid w:val="00A4006A"/>
    <w:rsid w:val="00A44661"/>
    <w:rsid w:val="00A55FC6"/>
    <w:rsid w:val="00A807F1"/>
    <w:rsid w:val="00A92043"/>
    <w:rsid w:val="00AA4980"/>
    <w:rsid w:val="00AA7DE4"/>
    <w:rsid w:val="00AB1117"/>
    <w:rsid w:val="00AC0956"/>
    <w:rsid w:val="00AD06B3"/>
    <w:rsid w:val="00AE033E"/>
    <w:rsid w:val="00B15361"/>
    <w:rsid w:val="00B2443A"/>
    <w:rsid w:val="00B30DA0"/>
    <w:rsid w:val="00B507E4"/>
    <w:rsid w:val="00B65FA5"/>
    <w:rsid w:val="00B857AE"/>
    <w:rsid w:val="00BB51F1"/>
    <w:rsid w:val="00BF3C6C"/>
    <w:rsid w:val="00BF501F"/>
    <w:rsid w:val="00C12079"/>
    <w:rsid w:val="00C42CEA"/>
    <w:rsid w:val="00C53B70"/>
    <w:rsid w:val="00C54932"/>
    <w:rsid w:val="00CA4055"/>
    <w:rsid w:val="00CB6853"/>
    <w:rsid w:val="00D05D06"/>
    <w:rsid w:val="00D129B0"/>
    <w:rsid w:val="00D44DDA"/>
    <w:rsid w:val="00D47645"/>
    <w:rsid w:val="00D51D82"/>
    <w:rsid w:val="00D71B10"/>
    <w:rsid w:val="00D94522"/>
    <w:rsid w:val="00DC2DE7"/>
    <w:rsid w:val="00DD185D"/>
    <w:rsid w:val="00DE07CF"/>
    <w:rsid w:val="00DF41E5"/>
    <w:rsid w:val="00E05323"/>
    <w:rsid w:val="00E17287"/>
    <w:rsid w:val="00E35003"/>
    <w:rsid w:val="00E77027"/>
    <w:rsid w:val="00E967E7"/>
    <w:rsid w:val="00EA1307"/>
    <w:rsid w:val="00EF0574"/>
    <w:rsid w:val="00F06227"/>
    <w:rsid w:val="00F367D7"/>
    <w:rsid w:val="00F62C6C"/>
    <w:rsid w:val="00F674E2"/>
    <w:rsid w:val="00F7503F"/>
    <w:rsid w:val="00F82DBD"/>
    <w:rsid w:val="00F85296"/>
    <w:rsid w:val="00F85655"/>
    <w:rsid w:val="00FB6798"/>
    <w:rsid w:val="00F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2339"/>
  <w15:docId w15:val="{B0CEFCC0-2A08-4250-AE22-0020ABE8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7CEF"/>
    <w:rPr>
      <w:i/>
      <w:iCs/>
    </w:rPr>
  </w:style>
  <w:style w:type="character" w:styleId="a5">
    <w:name w:val="Strong"/>
    <w:basedOn w:val="a0"/>
    <w:uiPriority w:val="22"/>
    <w:qFormat/>
    <w:rsid w:val="00427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1</cp:lastModifiedBy>
  <cp:revision>15</cp:revision>
  <dcterms:created xsi:type="dcterms:W3CDTF">2018-04-09T16:32:00Z</dcterms:created>
  <dcterms:modified xsi:type="dcterms:W3CDTF">2020-02-05T17:29:00Z</dcterms:modified>
</cp:coreProperties>
</file>